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5A" w:rsidRPr="00B93A5A" w:rsidRDefault="00B93A5A" w:rsidP="00B93A5A">
      <w:bookmarkStart w:id="0" w:name="_GoBack"/>
      <w:bookmarkEnd w:id="0"/>
    </w:p>
    <w:p w:rsidR="00B93A5A" w:rsidRDefault="00B93A5A" w:rsidP="00B93A5A">
      <w:pPr>
        <w:spacing w:after="0"/>
      </w:pPr>
    </w:p>
    <w:p w:rsidR="00B93A5A" w:rsidRDefault="00B93A5A" w:rsidP="00B93A5A">
      <w:pPr>
        <w:spacing w:after="0"/>
      </w:pPr>
    </w:p>
    <w:p w:rsidR="00C34C25" w:rsidRDefault="00C34C25" w:rsidP="00B93A5A">
      <w:pPr>
        <w:spacing w:after="0"/>
      </w:pPr>
    </w:p>
    <w:p w:rsidR="00C34C25" w:rsidRPr="00C34C25" w:rsidRDefault="00C34C25" w:rsidP="00C34C25">
      <w:pPr>
        <w:spacing w:after="0"/>
        <w:jc w:val="center"/>
        <w:rPr>
          <w:rFonts w:ascii="Marianne" w:hAnsi="Marianne"/>
          <w:b/>
          <w:sz w:val="36"/>
          <w:szCs w:val="36"/>
        </w:rPr>
      </w:pPr>
      <w:r w:rsidRPr="00C34C25">
        <w:rPr>
          <w:rFonts w:ascii="Marianne" w:hAnsi="Marianne"/>
          <w:b/>
          <w:sz w:val="36"/>
          <w:szCs w:val="36"/>
        </w:rPr>
        <w:t>NOTICE D’INFORMATION</w:t>
      </w:r>
    </w:p>
    <w:p w:rsidR="00C34C25" w:rsidRPr="00C34C25" w:rsidRDefault="00C34C25" w:rsidP="00C34C25">
      <w:pPr>
        <w:spacing w:after="0"/>
        <w:jc w:val="center"/>
        <w:rPr>
          <w:rFonts w:ascii="Marianne" w:hAnsi="Marianne"/>
          <w:b/>
          <w:sz w:val="28"/>
          <w:szCs w:val="28"/>
        </w:rPr>
      </w:pPr>
    </w:p>
    <w:tbl>
      <w:tblPr>
        <w:tblStyle w:val="Grilledutableau"/>
        <w:tblW w:w="10490" w:type="dxa"/>
        <w:tblInd w:w="85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688"/>
      </w:tblGrid>
      <w:tr w:rsidR="00B93A5A" w:rsidTr="000E7201">
        <w:trPr>
          <w:trHeight w:val="823"/>
        </w:trPr>
        <w:tc>
          <w:tcPr>
            <w:tcW w:w="10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3612" w:rsidRDefault="00AF3612" w:rsidP="00AF3612">
            <w:pPr>
              <w:spacing w:before="0" w:after="0" w:line="240" w:lineRule="auto"/>
              <w:jc w:val="center"/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</w:pPr>
            <w:r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  <w:t xml:space="preserve">BPJEPS EN 4 </w:t>
            </w:r>
            <w:r w:rsidRPr="000E7201"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  <w:t>UNITES CAPITALISABLES</w:t>
            </w:r>
            <w:r>
              <w:rPr>
                <w:rFonts w:ascii="Marianne" w:hAnsi="Marianne"/>
                <w:b/>
                <w:bCs/>
                <w:spacing w:val="4"/>
                <w:sz w:val="32"/>
                <w:szCs w:val="32"/>
              </w:rPr>
              <w:t xml:space="preserve"> (UC) </w:t>
            </w:r>
          </w:p>
          <w:p w:rsidR="000E7201" w:rsidRPr="00AF3612" w:rsidRDefault="000E7201" w:rsidP="00AF3612">
            <w:pPr>
              <w:spacing w:before="0" w:after="0" w:line="240" w:lineRule="auto"/>
              <w:jc w:val="center"/>
              <w:rPr>
                <w:rFonts w:ascii="Marianne" w:hAnsi="Marianne"/>
                <w:bCs/>
                <w:spacing w:val="4"/>
                <w:sz w:val="32"/>
                <w:szCs w:val="32"/>
              </w:rPr>
            </w:pPr>
            <w:r w:rsidRPr="00AF3612">
              <w:rPr>
                <w:rFonts w:ascii="Marianne" w:hAnsi="Marianne"/>
                <w:bCs/>
                <w:spacing w:val="4"/>
                <w:sz w:val="32"/>
                <w:szCs w:val="32"/>
              </w:rPr>
              <w:t xml:space="preserve">EQUIVALENCE </w:t>
            </w:r>
            <w:r w:rsidR="00AF3612" w:rsidRPr="00AF3612">
              <w:rPr>
                <w:rFonts w:ascii="Marianne" w:hAnsi="Marianne"/>
                <w:bCs/>
                <w:spacing w:val="4"/>
                <w:sz w:val="32"/>
                <w:szCs w:val="32"/>
              </w:rPr>
              <w:t>POUR LES DEMANDEURS AYANT VALIDE PLUSIEURS UC D’UN BPJEPS EN 10 UC</w:t>
            </w:r>
          </w:p>
        </w:tc>
      </w:tr>
      <w:tr w:rsidR="00B93A5A" w:rsidTr="000E7201">
        <w:trPr>
          <w:trHeight w:val="651"/>
        </w:trPr>
        <w:tc>
          <w:tcPr>
            <w:tcW w:w="2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B93A5A" w:rsidRPr="000E7201" w:rsidRDefault="000E7201" w:rsidP="00C07DB9">
            <w:pPr>
              <w:pStyle w:val="Pieddepage"/>
              <w:spacing w:before="0" w:after="0" w:line="240" w:lineRule="auto"/>
              <w:rPr>
                <w:rFonts w:ascii="Marianne" w:hAnsi="Marianne"/>
                <w:sz w:val="32"/>
                <w:szCs w:val="32"/>
              </w:rPr>
            </w:pPr>
            <w:r w:rsidRPr="000E7201">
              <w:rPr>
                <w:rFonts w:ascii="Marianne" w:hAnsi="Marianne"/>
                <w:sz w:val="32"/>
                <w:szCs w:val="32"/>
              </w:rPr>
              <w:t>R</w:t>
            </w:r>
            <w:r>
              <w:rPr>
                <w:rFonts w:ascii="Marianne" w:hAnsi="Marianne"/>
                <w:sz w:val="32"/>
                <w:szCs w:val="32"/>
              </w:rPr>
              <w:t>appel</w:t>
            </w:r>
          </w:p>
          <w:p w:rsidR="000E7201" w:rsidRPr="00BB3FCC" w:rsidRDefault="00C03393" w:rsidP="00C07DB9">
            <w:pPr>
              <w:pStyle w:val="Pieddepage"/>
              <w:spacing w:before="0" w:after="0" w:line="240" w:lineRule="auto"/>
              <w:rPr>
                <w:rFonts w:ascii="Marianne" w:hAnsi="Marianne"/>
              </w:rPr>
            </w:pPr>
            <w:proofErr w:type="spellStart"/>
            <w:r w:rsidRPr="000E7201">
              <w:rPr>
                <w:rFonts w:ascii="Marianne" w:hAnsi="Marianne"/>
                <w:sz w:val="32"/>
                <w:szCs w:val="32"/>
              </w:rPr>
              <w:t>R</w:t>
            </w:r>
            <w:r w:rsidR="000E7201" w:rsidRPr="000E7201">
              <w:rPr>
                <w:rFonts w:ascii="Marianne" w:hAnsi="Marianne"/>
                <w:sz w:val="32"/>
                <w:szCs w:val="32"/>
              </w:rPr>
              <w:t>èglementaire</w:t>
            </w:r>
            <w:proofErr w:type="spellEnd"/>
          </w:p>
        </w:tc>
        <w:tc>
          <w:tcPr>
            <w:tcW w:w="7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B2428B" w:rsidRDefault="000E7201" w:rsidP="00C03393">
            <w:pPr>
              <w:pStyle w:val="Pieddepage"/>
              <w:numPr>
                <w:ilvl w:val="0"/>
                <w:numId w:val="10"/>
              </w:numPr>
              <w:spacing w:after="0" w:line="240" w:lineRule="auto"/>
              <w:jc w:val="left"/>
              <w:rPr>
                <w:rFonts w:ascii="Marianne" w:hAnsi="Marianne"/>
                <w:sz w:val="18"/>
                <w:szCs w:val="18"/>
              </w:rPr>
            </w:pPr>
            <w:r w:rsidRPr="00B2428B">
              <w:rPr>
                <w:rFonts w:ascii="Marianne" w:hAnsi="Marianne"/>
                <w:sz w:val="18"/>
                <w:szCs w:val="18"/>
              </w:rPr>
              <w:t xml:space="preserve">Le </w:t>
            </w:r>
            <w:proofErr w:type="spellStart"/>
            <w:r w:rsidRPr="00B2428B">
              <w:rPr>
                <w:rFonts w:ascii="Marianne" w:hAnsi="Marianne"/>
                <w:sz w:val="18"/>
                <w:szCs w:val="18"/>
              </w:rPr>
              <w:t>titulaire</w:t>
            </w:r>
            <w:proofErr w:type="spellEnd"/>
            <w:r w:rsidRPr="00B2428B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="00B2428B">
              <w:rPr>
                <w:rFonts w:ascii="Marianne" w:hAnsi="Marianne"/>
                <w:sz w:val="18"/>
                <w:szCs w:val="18"/>
              </w:rPr>
              <w:t>d'au</w:t>
            </w:r>
            <w:proofErr w:type="spellEnd"/>
            <w:r w:rsidR="00B2428B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="00B2428B">
              <w:rPr>
                <w:rFonts w:ascii="Marianne" w:hAnsi="Marianne"/>
                <w:sz w:val="18"/>
                <w:szCs w:val="18"/>
              </w:rPr>
              <w:t>moins</w:t>
            </w:r>
            <w:proofErr w:type="spellEnd"/>
            <w:r w:rsidR="00B2428B">
              <w:rPr>
                <w:rFonts w:ascii="Marianne" w:hAnsi="Marianne"/>
                <w:sz w:val="18"/>
                <w:szCs w:val="18"/>
              </w:rPr>
              <w:t xml:space="preserve"> trois des </w:t>
            </w:r>
            <w:proofErr w:type="spellStart"/>
            <w:r w:rsidR="00B2428B">
              <w:rPr>
                <w:rFonts w:ascii="Marianne" w:hAnsi="Marianne"/>
                <w:sz w:val="18"/>
                <w:szCs w:val="18"/>
              </w:rPr>
              <w:t>quatre</w:t>
            </w:r>
            <w:proofErr w:type="spellEnd"/>
            <w:r w:rsidR="00B2428B">
              <w:rPr>
                <w:rFonts w:ascii="Marianne" w:hAnsi="Marianne"/>
                <w:sz w:val="18"/>
                <w:szCs w:val="18"/>
              </w:rPr>
              <w:t xml:space="preserve"> UC</w:t>
            </w:r>
            <w:r w:rsidRPr="00B2428B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2428B">
              <w:rPr>
                <w:rFonts w:ascii="Marianne" w:hAnsi="Marianne"/>
                <w:sz w:val="18"/>
                <w:szCs w:val="18"/>
              </w:rPr>
              <w:t>transversales</w:t>
            </w:r>
            <w:proofErr w:type="spellEnd"/>
            <w:r w:rsidRPr="00B2428B">
              <w:rPr>
                <w:rFonts w:ascii="Marianne" w:hAnsi="Marianne"/>
                <w:sz w:val="18"/>
                <w:szCs w:val="18"/>
              </w:rPr>
              <w:t xml:space="preserve"> (UC1, UC2, UC3, UC4)</w:t>
            </w:r>
            <w:r w:rsidR="00B2428B">
              <w:rPr>
                <w:rFonts w:ascii="Marianne" w:hAnsi="Marianne"/>
                <w:sz w:val="18"/>
                <w:szCs w:val="18"/>
              </w:rPr>
              <w:t xml:space="preserve"> d’un BPJEPS </w:t>
            </w:r>
            <w:proofErr w:type="spellStart"/>
            <w:r w:rsidR="00B2428B">
              <w:rPr>
                <w:rFonts w:ascii="Marianne" w:hAnsi="Marianne"/>
                <w:sz w:val="18"/>
                <w:szCs w:val="18"/>
              </w:rPr>
              <w:t>en</w:t>
            </w:r>
            <w:proofErr w:type="spellEnd"/>
            <w:r w:rsidR="00B2428B">
              <w:rPr>
                <w:rFonts w:ascii="Marianne" w:hAnsi="Marianne"/>
                <w:sz w:val="18"/>
                <w:szCs w:val="18"/>
              </w:rPr>
              <w:t xml:space="preserve"> 10UC</w:t>
            </w:r>
            <w:r w:rsidRPr="00B2428B">
              <w:rPr>
                <w:rFonts w:ascii="Marianne" w:hAnsi="Marianne"/>
                <w:sz w:val="18"/>
                <w:szCs w:val="18"/>
              </w:rPr>
              <w:t xml:space="preserve">, </w:t>
            </w:r>
            <w:proofErr w:type="spellStart"/>
            <w:r w:rsidRPr="00B2428B">
              <w:rPr>
                <w:rFonts w:ascii="Marianne" w:hAnsi="Marianne"/>
                <w:sz w:val="18"/>
                <w:szCs w:val="18"/>
              </w:rPr>
              <w:t>en</w:t>
            </w:r>
            <w:proofErr w:type="spellEnd"/>
            <w:r w:rsidRPr="00B2428B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Pr="00B2428B">
              <w:rPr>
                <w:rFonts w:ascii="Marianne" w:hAnsi="Marianne"/>
                <w:sz w:val="18"/>
                <w:szCs w:val="18"/>
              </w:rPr>
              <w:t>état</w:t>
            </w:r>
            <w:proofErr w:type="spellEnd"/>
            <w:r w:rsidRPr="00B2428B">
              <w:rPr>
                <w:rFonts w:ascii="Marianne" w:hAnsi="Marianne"/>
                <w:sz w:val="18"/>
                <w:szCs w:val="18"/>
              </w:rPr>
              <w:t xml:space="preserve"> de </w:t>
            </w:r>
            <w:proofErr w:type="spellStart"/>
            <w:r w:rsidRPr="00B2428B">
              <w:rPr>
                <w:rFonts w:ascii="Marianne" w:hAnsi="Marianne"/>
                <w:sz w:val="18"/>
                <w:szCs w:val="18"/>
              </w:rPr>
              <w:t>validité</w:t>
            </w:r>
            <w:proofErr w:type="spellEnd"/>
            <w:r w:rsidRPr="00B2428B">
              <w:rPr>
                <w:rFonts w:ascii="Marianne" w:hAnsi="Marianne"/>
                <w:sz w:val="18"/>
                <w:szCs w:val="18"/>
              </w:rPr>
              <w:t xml:space="preserve">, </w:t>
            </w:r>
            <w:proofErr w:type="spellStart"/>
            <w:r w:rsidRPr="00B2428B">
              <w:rPr>
                <w:rFonts w:ascii="Marianne" w:hAnsi="Marianne"/>
                <w:sz w:val="18"/>
                <w:szCs w:val="18"/>
              </w:rPr>
              <w:t>obtient</w:t>
            </w:r>
            <w:proofErr w:type="spellEnd"/>
            <w:r w:rsidRPr="00B2428B">
              <w:rPr>
                <w:rFonts w:ascii="Marianne" w:hAnsi="Marianne"/>
                <w:sz w:val="18"/>
                <w:szCs w:val="18"/>
              </w:rPr>
              <w:t xml:space="preserve"> de droit les UC1 et UC2 </w:t>
            </w:r>
            <w:r w:rsidR="00B2428B">
              <w:rPr>
                <w:rFonts w:ascii="Marianne" w:hAnsi="Marianne"/>
                <w:sz w:val="18"/>
                <w:szCs w:val="18"/>
              </w:rPr>
              <w:t xml:space="preserve">du BPJEPS </w:t>
            </w:r>
            <w:proofErr w:type="spellStart"/>
            <w:r w:rsidR="00B2428B">
              <w:rPr>
                <w:rFonts w:ascii="Marianne" w:hAnsi="Marianne"/>
                <w:sz w:val="18"/>
                <w:szCs w:val="18"/>
              </w:rPr>
              <w:t>en</w:t>
            </w:r>
            <w:proofErr w:type="spellEnd"/>
            <w:r w:rsidR="00B2428B">
              <w:rPr>
                <w:rFonts w:ascii="Marianne" w:hAnsi="Marianne"/>
                <w:sz w:val="18"/>
                <w:szCs w:val="18"/>
              </w:rPr>
              <w:t xml:space="preserve"> 4UC.</w:t>
            </w:r>
            <w:r w:rsidR="00B2428B" w:rsidRPr="00B2428B">
              <w:rPr>
                <w:rFonts w:ascii="Marianne" w:hAnsi="Marianne"/>
                <w:sz w:val="18"/>
                <w:szCs w:val="18"/>
              </w:rPr>
              <w:br/>
            </w:r>
          </w:p>
          <w:p w:rsidR="00B2428B" w:rsidRDefault="00B2428B" w:rsidP="00C03393">
            <w:pPr>
              <w:pStyle w:val="Pieddepage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rFonts w:ascii="Marianne" w:hAnsi="Marianne"/>
                <w:sz w:val="18"/>
                <w:szCs w:val="18"/>
              </w:rPr>
            </w:pPr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Si </w:t>
            </w:r>
            <w:proofErr w:type="spellStart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>l’arrêté</w:t>
            </w:r>
            <w:proofErr w:type="spellEnd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>portant</w:t>
            </w:r>
            <w:proofErr w:type="spellEnd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>organisation</w:t>
            </w:r>
            <w:proofErr w:type="spellEnd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de la mention du </w:t>
            </w:r>
            <w:proofErr w:type="spellStart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>diplôme</w:t>
            </w:r>
            <w:proofErr w:type="spellEnd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>visé</w:t>
            </w:r>
            <w:proofErr w:type="spellEnd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 xml:space="preserve"> le </w:t>
            </w:r>
            <w:proofErr w:type="spellStart"/>
            <w:r w:rsidRPr="00C03393">
              <w:rPr>
                <w:rFonts w:ascii="Marianne" w:hAnsi="Marianne"/>
                <w:b/>
                <w:sz w:val="18"/>
                <w:szCs w:val="18"/>
                <w:u w:val="single"/>
              </w:rPr>
              <w:t>prévoit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>, l</w:t>
            </w:r>
            <w:r w:rsidR="000E7201" w:rsidRPr="00B2428B">
              <w:rPr>
                <w:rFonts w:ascii="Marianne" w:hAnsi="Marianne"/>
                <w:sz w:val="18"/>
                <w:szCs w:val="18"/>
              </w:rPr>
              <w:t xml:space="preserve">e </w:t>
            </w:r>
            <w:proofErr w:type="spellStart"/>
            <w:r w:rsidR="000E7201" w:rsidRPr="00B2428B">
              <w:rPr>
                <w:rFonts w:ascii="Marianne" w:hAnsi="Marianne"/>
                <w:sz w:val="18"/>
                <w:szCs w:val="18"/>
              </w:rPr>
              <w:t>titulaire</w:t>
            </w:r>
            <w:proofErr w:type="spellEnd"/>
            <w:r w:rsidR="000E7201" w:rsidRPr="00B2428B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="000E7201" w:rsidRPr="00B2428B">
              <w:rPr>
                <w:rFonts w:ascii="Marianne" w:hAnsi="Marianne"/>
                <w:sz w:val="18"/>
                <w:szCs w:val="18"/>
              </w:rPr>
              <w:t>d'au</w:t>
            </w:r>
            <w:proofErr w:type="spellEnd"/>
            <w:r w:rsidR="000E7201" w:rsidRPr="00B2428B"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 w:rsidR="000E7201" w:rsidRPr="00B2428B">
              <w:rPr>
                <w:rFonts w:ascii="Marianne" w:hAnsi="Marianne"/>
                <w:sz w:val="18"/>
                <w:szCs w:val="18"/>
              </w:rPr>
              <w:t>moins</w:t>
            </w:r>
            <w:proofErr w:type="spellEnd"/>
            <w:r w:rsidR="000E7201" w:rsidRPr="00B2428B">
              <w:rPr>
                <w:rFonts w:ascii="Marianne" w:hAnsi="Marianne"/>
                <w:sz w:val="18"/>
                <w:szCs w:val="18"/>
              </w:rPr>
              <w:t xml:space="preserve"> trois</w:t>
            </w:r>
            <w:r>
              <w:rPr>
                <w:rFonts w:ascii="Marianne" w:hAnsi="Marianne"/>
                <w:sz w:val="18"/>
                <w:szCs w:val="18"/>
              </w:rPr>
              <w:t xml:space="preserve"> UC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parmi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l</w:t>
            </w:r>
            <w:r w:rsidR="000E7201" w:rsidRPr="00B2428B">
              <w:rPr>
                <w:rFonts w:ascii="Marianne" w:hAnsi="Marianne"/>
                <w:sz w:val="18"/>
                <w:szCs w:val="18"/>
              </w:rPr>
              <w:t xml:space="preserve">es </w:t>
            </w:r>
            <w:r>
              <w:rPr>
                <w:rFonts w:ascii="Marianne" w:hAnsi="Marianne"/>
                <w:sz w:val="18"/>
                <w:szCs w:val="18"/>
              </w:rPr>
              <w:t xml:space="preserve">UC5 à 10 d’un BPJEPS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en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dix UC,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en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état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validité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peut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obtenir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une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ou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les deux UC de mention (UC3 et UC4) du BPJEPS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en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 xml:space="preserve"> 4UC </w:t>
            </w:r>
            <w:proofErr w:type="spellStart"/>
            <w:r>
              <w:rPr>
                <w:rFonts w:ascii="Marianne" w:hAnsi="Marianne"/>
                <w:sz w:val="18"/>
                <w:szCs w:val="18"/>
              </w:rPr>
              <w:t>visé</w:t>
            </w:r>
            <w:proofErr w:type="spellEnd"/>
            <w:r>
              <w:rPr>
                <w:rFonts w:ascii="Marianne" w:hAnsi="Marianne"/>
                <w:sz w:val="18"/>
                <w:szCs w:val="18"/>
              </w:rPr>
              <w:t>.</w:t>
            </w:r>
          </w:p>
          <w:p w:rsidR="00AF3612" w:rsidRDefault="00AF3612" w:rsidP="00AF3612">
            <w:pPr>
              <w:pStyle w:val="Pieddepage"/>
              <w:spacing w:before="0" w:after="0" w:line="240" w:lineRule="auto"/>
              <w:ind w:left="720"/>
              <w:jc w:val="left"/>
              <w:rPr>
                <w:rFonts w:ascii="Marianne" w:hAnsi="Marianne"/>
                <w:i/>
                <w:sz w:val="18"/>
                <w:szCs w:val="18"/>
              </w:rPr>
            </w:pPr>
            <w:r w:rsidRPr="00AF3612">
              <w:rPr>
                <w:rFonts w:ascii="Marianne" w:hAnsi="Marianne"/>
                <w:i/>
                <w:sz w:val="18"/>
                <w:szCs w:val="18"/>
              </w:rPr>
              <w:t xml:space="preserve">Se </w:t>
            </w:r>
            <w:proofErr w:type="spellStart"/>
            <w:r w:rsidRPr="00AF3612">
              <w:rPr>
                <w:rFonts w:ascii="Marianne" w:hAnsi="Marianne"/>
                <w:i/>
                <w:sz w:val="18"/>
                <w:szCs w:val="18"/>
              </w:rPr>
              <w:t>référer</w:t>
            </w:r>
            <w:proofErr w:type="spellEnd"/>
            <w:r w:rsidRPr="00AF3612">
              <w:rPr>
                <w:rFonts w:ascii="Marianne" w:hAnsi="Marianne"/>
                <w:i/>
                <w:sz w:val="18"/>
                <w:szCs w:val="18"/>
              </w:rPr>
              <w:t xml:space="preserve"> aux </w:t>
            </w:r>
            <w:proofErr w:type="spellStart"/>
            <w:r w:rsidRPr="00AF3612">
              <w:rPr>
                <w:rFonts w:ascii="Marianne" w:hAnsi="Marianne"/>
                <w:i/>
                <w:sz w:val="18"/>
                <w:szCs w:val="18"/>
              </w:rPr>
              <w:t>arrêtés</w:t>
            </w:r>
            <w:proofErr w:type="spellEnd"/>
            <w:r w:rsidRPr="00AF3612">
              <w:rPr>
                <w:rFonts w:ascii="Marianne" w:hAnsi="Marianne"/>
                <w:i/>
                <w:sz w:val="18"/>
                <w:szCs w:val="18"/>
              </w:rPr>
              <w:t xml:space="preserve"> </w:t>
            </w:r>
            <w:proofErr w:type="spellStart"/>
            <w:r w:rsidRPr="00AF3612">
              <w:rPr>
                <w:rFonts w:ascii="Marianne" w:hAnsi="Marianne"/>
                <w:i/>
                <w:sz w:val="18"/>
                <w:szCs w:val="18"/>
              </w:rPr>
              <w:t>accessibles</w:t>
            </w:r>
            <w:proofErr w:type="spellEnd"/>
            <w:r w:rsidRPr="00AF3612">
              <w:rPr>
                <w:rFonts w:ascii="Marianne" w:hAnsi="Marianne"/>
                <w:i/>
                <w:sz w:val="18"/>
                <w:szCs w:val="18"/>
              </w:rPr>
              <w:t xml:space="preserve"> sur le site du </w:t>
            </w:r>
            <w:proofErr w:type="spellStart"/>
            <w:r w:rsidRPr="00AF3612">
              <w:rPr>
                <w:rFonts w:ascii="Marianne" w:hAnsi="Marianne"/>
                <w:i/>
                <w:sz w:val="18"/>
                <w:szCs w:val="18"/>
              </w:rPr>
              <w:t>ministère</w:t>
            </w:r>
            <w:proofErr w:type="spellEnd"/>
            <w:r w:rsidRPr="00AF3612">
              <w:rPr>
                <w:rFonts w:ascii="Marianne" w:hAnsi="Marianne"/>
                <w:i/>
                <w:sz w:val="18"/>
                <w:szCs w:val="18"/>
              </w:rPr>
              <w:t xml:space="preserve"> chargé des sports:</w:t>
            </w:r>
          </w:p>
          <w:p w:rsidR="00AF3612" w:rsidRDefault="00D72130" w:rsidP="00AF3612">
            <w:pPr>
              <w:pStyle w:val="Pieddepage"/>
              <w:spacing w:before="0" w:after="0" w:line="240" w:lineRule="auto"/>
              <w:ind w:left="720"/>
              <w:jc w:val="left"/>
              <w:rPr>
                <w:rFonts w:ascii="Marianne" w:hAnsi="Marianne"/>
                <w:i/>
                <w:sz w:val="18"/>
                <w:szCs w:val="18"/>
              </w:rPr>
            </w:pPr>
            <w:hyperlink r:id="rId8" w:history="1">
              <w:r w:rsidR="00AF3612" w:rsidRPr="003502CB">
                <w:rPr>
                  <w:rStyle w:val="Lienhypertexte"/>
                  <w:rFonts w:ascii="Marianne" w:hAnsi="Marianne"/>
                  <w:i/>
                  <w:sz w:val="18"/>
                  <w:szCs w:val="18"/>
                </w:rPr>
                <w:t>https://sports.gouv.fr/emplois-metiers/diplomes-et-encadrement/</w:t>
              </w:r>
            </w:hyperlink>
          </w:p>
          <w:p w:rsidR="00B93A5A" w:rsidRPr="00B2428B" w:rsidRDefault="00B93A5A" w:rsidP="00C03393">
            <w:pPr>
              <w:pStyle w:val="Pieddepage"/>
              <w:spacing w:before="0" w:after="0" w:line="240" w:lineRule="auto"/>
              <w:jc w:val="left"/>
              <w:rPr>
                <w:rFonts w:ascii="Marianne" w:hAnsi="Marianne"/>
                <w:sz w:val="18"/>
                <w:szCs w:val="18"/>
              </w:rPr>
            </w:pPr>
          </w:p>
        </w:tc>
      </w:tr>
      <w:tr w:rsidR="00905D3E" w:rsidTr="00E604CF">
        <w:trPr>
          <w:trHeight w:val="332"/>
        </w:trPr>
        <w:tc>
          <w:tcPr>
            <w:tcW w:w="1049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604CF" w:rsidRPr="00E604CF" w:rsidRDefault="00D72130" w:rsidP="00E604CF">
            <w:pPr>
              <w:pStyle w:val="Pieddepage"/>
              <w:spacing w:before="0" w:after="0" w:line="240" w:lineRule="auto"/>
              <w:ind w:left="33"/>
              <w:jc w:val="right"/>
              <w:rPr>
                <w:rFonts w:ascii="Marianne" w:hAnsi="Marianne"/>
                <w:i/>
                <w:sz w:val="18"/>
                <w:szCs w:val="18"/>
              </w:rPr>
            </w:pPr>
            <w:hyperlink r:id="rId9" w:history="1">
              <w:proofErr w:type="spellStart"/>
              <w:r w:rsidR="00E604CF" w:rsidRPr="00E604CF">
                <w:rPr>
                  <w:rStyle w:val="Lienhypertexte"/>
                  <w:rFonts w:ascii="Marianne" w:hAnsi="Marianne"/>
                  <w:i/>
                  <w:sz w:val="18"/>
                  <w:szCs w:val="18"/>
                </w:rPr>
                <w:t>Arrêté</w:t>
              </w:r>
              <w:proofErr w:type="spellEnd"/>
              <w:r w:rsidR="00E604CF" w:rsidRPr="00E604CF">
                <w:rPr>
                  <w:rStyle w:val="Lienhypertexte"/>
                  <w:rFonts w:ascii="Marianne" w:hAnsi="Marianne"/>
                  <w:i/>
                  <w:sz w:val="18"/>
                  <w:szCs w:val="18"/>
                </w:rPr>
                <w:t xml:space="preserve"> du 27 </w:t>
              </w:r>
              <w:proofErr w:type="spellStart"/>
              <w:r w:rsidR="00E604CF" w:rsidRPr="00E604CF">
                <w:rPr>
                  <w:rStyle w:val="Lienhypertexte"/>
                  <w:rFonts w:ascii="Marianne" w:hAnsi="Marianne"/>
                  <w:i/>
                  <w:sz w:val="18"/>
                  <w:szCs w:val="18"/>
                </w:rPr>
                <w:t>avril</w:t>
              </w:r>
              <w:proofErr w:type="spellEnd"/>
              <w:r w:rsidR="00E604CF" w:rsidRPr="00E604CF">
                <w:rPr>
                  <w:rStyle w:val="Lienhypertexte"/>
                  <w:rFonts w:ascii="Marianne" w:hAnsi="Marianne"/>
                  <w:i/>
                  <w:sz w:val="18"/>
                  <w:szCs w:val="18"/>
                </w:rPr>
                <w:t xml:space="preserve"> 2016 </w:t>
              </w:r>
              <w:proofErr w:type="spellStart"/>
              <w:r w:rsidR="00E604CF" w:rsidRPr="00E604CF">
                <w:rPr>
                  <w:rStyle w:val="Lienhypertexte"/>
                  <w:rFonts w:ascii="Marianne" w:hAnsi="Marianne"/>
                  <w:i/>
                  <w:sz w:val="18"/>
                  <w:szCs w:val="18"/>
                </w:rPr>
                <w:t>relatif</w:t>
              </w:r>
              <w:proofErr w:type="spellEnd"/>
              <w:r w:rsidR="00E604CF" w:rsidRPr="00E604CF">
                <w:rPr>
                  <w:rStyle w:val="Lienhypertexte"/>
                  <w:rFonts w:ascii="Marianne" w:hAnsi="Marianne"/>
                  <w:i/>
                  <w:sz w:val="18"/>
                  <w:szCs w:val="18"/>
                </w:rPr>
                <w:t xml:space="preserve"> au BPJEPS – Article 2</w:t>
              </w:r>
            </w:hyperlink>
          </w:p>
        </w:tc>
      </w:tr>
    </w:tbl>
    <w:p w:rsidR="00B93A5A" w:rsidRDefault="00B93A5A" w:rsidP="00B93A5A">
      <w:pPr>
        <w:spacing w:after="0" w:line="240" w:lineRule="auto"/>
        <w:rPr>
          <w:rFonts w:ascii="Marianne" w:hAnsi="Marianne"/>
          <w:sz w:val="28"/>
        </w:rPr>
      </w:pPr>
    </w:p>
    <w:p w:rsidR="00AF3612" w:rsidRPr="00AF3612" w:rsidRDefault="00AF3612" w:rsidP="00AF3612">
      <w:pPr>
        <w:numPr>
          <w:ilvl w:val="0"/>
          <w:numId w:val="12"/>
        </w:numPr>
        <w:spacing w:after="0" w:line="240" w:lineRule="auto"/>
        <w:rPr>
          <w:rFonts w:ascii="Marianne" w:hAnsi="Marianne"/>
          <w:b/>
          <w:u w:val="single"/>
        </w:rPr>
      </w:pPr>
      <w:r w:rsidRPr="00AF3612">
        <w:rPr>
          <w:rFonts w:ascii="Marianne" w:hAnsi="Marianne"/>
          <w:b/>
          <w:u w:val="single"/>
        </w:rPr>
        <w:t>Qui peut faire la demande</w:t>
      </w:r>
      <w:r w:rsidRPr="00AF3612">
        <w:rPr>
          <w:rFonts w:ascii="Calibri" w:hAnsi="Calibri" w:cs="Calibri"/>
          <w:b/>
          <w:u w:val="single"/>
        </w:rPr>
        <w:t> </w:t>
      </w:r>
      <w:r w:rsidRPr="00AF3612">
        <w:rPr>
          <w:rFonts w:ascii="Marianne" w:hAnsi="Marianne"/>
          <w:b/>
          <w:u w:val="single"/>
        </w:rPr>
        <w:t>?</w:t>
      </w:r>
    </w:p>
    <w:p w:rsidR="00AF3612" w:rsidRPr="00AF3612" w:rsidRDefault="00AF3612" w:rsidP="00AF3612">
      <w:pPr>
        <w:numPr>
          <w:ilvl w:val="0"/>
          <w:numId w:val="13"/>
        </w:numPr>
        <w:spacing w:after="0" w:line="240" w:lineRule="auto"/>
        <w:rPr>
          <w:rFonts w:ascii="Marianne" w:hAnsi="Marianne"/>
          <w:b/>
          <w:u w:val="single"/>
        </w:rPr>
      </w:pPr>
      <w:r w:rsidRPr="00AF3612">
        <w:rPr>
          <w:rFonts w:ascii="Marianne" w:hAnsi="Marianne"/>
        </w:rPr>
        <w:t>Les personnes ayant reçu leur notification de résultats validés en jury</w:t>
      </w:r>
      <w:r w:rsidRPr="00AF3612">
        <w:rPr>
          <w:rFonts w:ascii="Calibri" w:hAnsi="Calibri" w:cs="Calibri"/>
        </w:rPr>
        <w:t> </w:t>
      </w:r>
      <w:r w:rsidRPr="00AF3612">
        <w:rPr>
          <w:rFonts w:ascii="Marianne" w:hAnsi="Marianne"/>
        </w:rPr>
        <w:t>et justifiant d</w:t>
      </w:r>
      <w:r w:rsidRPr="00AF3612">
        <w:rPr>
          <w:rFonts w:ascii="Marianne" w:hAnsi="Marianne" w:cs="Marianne"/>
        </w:rPr>
        <w:t>’</w:t>
      </w:r>
      <w:r w:rsidRPr="00AF3612">
        <w:rPr>
          <w:rFonts w:ascii="Marianne" w:hAnsi="Marianne"/>
        </w:rPr>
        <w:t xml:space="preserve">au moins trois des six UC (5 </w:t>
      </w:r>
      <w:r w:rsidRPr="00AF3612">
        <w:rPr>
          <w:rFonts w:ascii="Marianne" w:hAnsi="Marianne" w:cs="Marianne"/>
        </w:rPr>
        <w:t>à</w:t>
      </w:r>
      <w:r w:rsidRPr="00AF3612">
        <w:rPr>
          <w:rFonts w:ascii="Marianne" w:hAnsi="Marianne"/>
        </w:rPr>
        <w:t xml:space="preserve"> 10) du BPJEPS en 10 UC.</w:t>
      </w:r>
    </w:p>
    <w:p w:rsidR="00AF3612" w:rsidRPr="00AF3612" w:rsidRDefault="00AF3612" w:rsidP="00AF3612">
      <w:pPr>
        <w:spacing w:after="0" w:line="240" w:lineRule="auto"/>
        <w:rPr>
          <w:rFonts w:ascii="Marianne" w:hAnsi="Marianne"/>
          <w:b/>
          <w:u w:val="single"/>
        </w:rPr>
      </w:pPr>
    </w:p>
    <w:p w:rsidR="00AF3612" w:rsidRPr="00AF3612" w:rsidRDefault="00AF3612" w:rsidP="00AF3612">
      <w:pPr>
        <w:numPr>
          <w:ilvl w:val="0"/>
          <w:numId w:val="12"/>
        </w:numPr>
        <w:spacing w:after="0" w:line="240" w:lineRule="auto"/>
        <w:rPr>
          <w:rFonts w:ascii="Marianne" w:hAnsi="Marianne"/>
          <w:b/>
          <w:u w:val="single"/>
        </w:rPr>
      </w:pPr>
      <w:r w:rsidRPr="00AF3612">
        <w:rPr>
          <w:rFonts w:ascii="Marianne" w:hAnsi="Marianne"/>
          <w:b/>
          <w:u w:val="single"/>
        </w:rPr>
        <w:t>Qui traite la demande</w:t>
      </w:r>
      <w:r w:rsidRPr="00AF3612">
        <w:rPr>
          <w:rFonts w:ascii="Calibri" w:hAnsi="Calibri" w:cs="Calibri"/>
          <w:b/>
          <w:u w:val="single"/>
        </w:rPr>
        <w:t> </w:t>
      </w:r>
      <w:r w:rsidRPr="00AF3612">
        <w:rPr>
          <w:rFonts w:ascii="Marianne" w:hAnsi="Marianne"/>
          <w:b/>
          <w:u w:val="single"/>
        </w:rPr>
        <w:t>?</w:t>
      </w:r>
    </w:p>
    <w:p w:rsidR="00AF3612" w:rsidRPr="00AF3612" w:rsidRDefault="00AF3612" w:rsidP="00AF3612">
      <w:pPr>
        <w:numPr>
          <w:ilvl w:val="0"/>
          <w:numId w:val="13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>C’est la DR</w:t>
      </w:r>
      <w:r w:rsidR="00C34C25">
        <w:rPr>
          <w:rFonts w:ascii="Marianne" w:hAnsi="Marianne"/>
        </w:rPr>
        <w:t>AJES</w:t>
      </w:r>
      <w:r w:rsidRPr="00AF3612">
        <w:rPr>
          <w:rFonts w:ascii="Marianne" w:hAnsi="Marianne"/>
        </w:rPr>
        <w:t xml:space="preserve"> du lieu d’habitation du demandeur qui traite la demande afin de la transmettre au jury de mention du BPJEPS en 4 UC. </w:t>
      </w:r>
    </w:p>
    <w:p w:rsidR="00AF3612" w:rsidRPr="00AF3612" w:rsidRDefault="00AF3612" w:rsidP="00AF3612">
      <w:pPr>
        <w:spacing w:after="0" w:line="240" w:lineRule="auto"/>
        <w:rPr>
          <w:rFonts w:ascii="Marianne" w:hAnsi="Marianne"/>
        </w:rPr>
      </w:pPr>
    </w:p>
    <w:p w:rsidR="00AF3612" w:rsidRPr="00AF3612" w:rsidRDefault="00AF3612" w:rsidP="00AF3612">
      <w:pPr>
        <w:numPr>
          <w:ilvl w:val="0"/>
          <w:numId w:val="12"/>
        </w:numPr>
        <w:spacing w:after="0" w:line="240" w:lineRule="auto"/>
        <w:rPr>
          <w:rFonts w:ascii="Marianne" w:hAnsi="Marianne"/>
          <w:b/>
          <w:u w:val="single"/>
        </w:rPr>
      </w:pPr>
      <w:r w:rsidRPr="00AF3612">
        <w:rPr>
          <w:rFonts w:ascii="Marianne" w:hAnsi="Marianne"/>
          <w:b/>
          <w:u w:val="single"/>
        </w:rPr>
        <w:t>Comment faire la demande</w:t>
      </w:r>
      <w:r w:rsidRPr="00AF3612">
        <w:rPr>
          <w:rFonts w:ascii="Calibri" w:hAnsi="Calibri" w:cs="Calibri"/>
          <w:b/>
          <w:u w:val="single"/>
        </w:rPr>
        <w:t> </w:t>
      </w:r>
      <w:r w:rsidRPr="00AF3612">
        <w:rPr>
          <w:rFonts w:ascii="Marianne" w:hAnsi="Marianne"/>
          <w:b/>
          <w:u w:val="single"/>
        </w:rPr>
        <w:t>?</w:t>
      </w:r>
    </w:p>
    <w:p w:rsidR="00AF3612" w:rsidRPr="00AF3612" w:rsidRDefault="00AF3612" w:rsidP="00AF3612">
      <w:pPr>
        <w:numPr>
          <w:ilvl w:val="0"/>
          <w:numId w:val="14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>En complétant le dossier d’expérience et de qualifications avec l’ensemble des pièces justificatives demandées accessible sur le site internet de la D</w:t>
      </w:r>
      <w:r w:rsidR="00C34C25">
        <w:rPr>
          <w:rFonts w:ascii="Marianne" w:hAnsi="Marianne"/>
        </w:rPr>
        <w:t>RAJES</w:t>
      </w:r>
      <w:r w:rsidRPr="00AF3612">
        <w:rPr>
          <w:rFonts w:ascii="Marianne" w:hAnsi="Marianne"/>
        </w:rPr>
        <w:t xml:space="preserve">. </w:t>
      </w:r>
    </w:p>
    <w:p w:rsidR="00AF3612" w:rsidRPr="00C34C25" w:rsidRDefault="00AF3612" w:rsidP="00AF3612">
      <w:pPr>
        <w:numPr>
          <w:ilvl w:val="0"/>
          <w:numId w:val="14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 xml:space="preserve">En établissant une fiche par expérience en lien avec le diplôme visé, en y annexant l'attestation concernée (en insérer autant que nécessaire). </w:t>
      </w:r>
    </w:p>
    <w:p w:rsidR="00AF3612" w:rsidRPr="00C34C25" w:rsidRDefault="00AF3612" w:rsidP="00AF3612">
      <w:pPr>
        <w:numPr>
          <w:ilvl w:val="0"/>
          <w:numId w:val="14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>En renvoyant le dossier précité par courrie</w:t>
      </w:r>
      <w:r w:rsidR="00C34C25">
        <w:rPr>
          <w:rFonts w:ascii="Marianne" w:hAnsi="Marianne"/>
        </w:rPr>
        <w:t>l ou par voie</w:t>
      </w:r>
      <w:r w:rsidRPr="00AF3612">
        <w:rPr>
          <w:rFonts w:ascii="Marianne" w:hAnsi="Marianne"/>
        </w:rPr>
        <w:t xml:space="preserve"> postal</w:t>
      </w:r>
      <w:r w:rsidR="00C34C25">
        <w:rPr>
          <w:rFonts w:ascii="Marianne" w:hAnsi="Marianne"/>
        </w:rPr>
        <w:t xml:space="preserve">e </w:t>
      </w:r>
      <w:r w:rsidRPr="00AF3612">
        <w:rPr>
          <w:rFonts w:ascii="Marianne" w:hAnsi="Marianne"/>
        </w:rPr>
        <w:t>:</w:t>
      </w: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C34C25" w:rsidRPr="00651C43" w:rsidTr="00C34C25">
        <w:trPr>
          <w:trHeight w:hRule="exact" w:val="510"/>
        </w:trPr>
        <w:tc>
          <w:tcPr>
            <w:tcW w:w="10478" w:type="dxa"/>
            <w:gridSpan w:val="2"/>
            <w:shd w:val="clear" w:color="auto" w:fill="auto"/>
          </w:tcPr>
          <w:p w:rsidR="00C34C25" w:rsidRPr="00651C43" w:rsidRDefault="00C34C25" w:rsidP="001A104C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C34C25" w:rsidRPr="00651C43" w:rsidTr="00C34C25">
        <w:trPr>
          <w:trHeight w:val="1100"/>
        </w:trPr>
        <w:tc>
          <w:tcPr>
            <w:tcW w:w="5239" w:type="dxa"/>
            <w:shd w:val="clear" w:color="auto" w:fill="auto"/>
          </w:tcPr>
          <w:p w:rsidR="00C34C25" w:rsidRPr="00C34C25" w:rsidRDefault="00C34C25" w:rsidP="001A104C">
            <w:pPr>
              <w:ind w:left="720"/>
              <w:contextualSpacing/>
              <w:rPr>
                <w:rFonts w:ascii="Marianne" w:hAnsi="Marianne"/>
                <w:b/>
                <w:u w:val="single"/>
              </w:rPr>
            </w:pPr>
            <w:r w:rsidRPr="00C34C25">
              <w:rPr>
                <w:rFonts w:ascii="Marianne" w:hAnsi="Marianne"/>
                <w:b/>
                <w:u w:val="single"/>
              </w:rPr>
              <w:t xml:space="preserve">Par </w:t>
            </w:r>
            <w:proofErr w:type="spellStart"/>
            <w:proofErr w:type="gramStart"/>
            <w:r w:rsidRPr="00C34C25">
              <w:rPr>
                <w:rFonts w:ascii="Marianne" w:hAnsi="Marianne"/>
                <w:b/>
                <w:u w:val="single"/>
              </w:rPr>
              <w:t>courriel</w:t>
            </w:r>
            <w:proofErr w:type="spellEnd"/>
            <w:r w:rsidRPr="00C34C25">
              <w:rPr>
                <w:rFonts w:ascii="Marianne" w:hAnsi="Marianne"/>
                <w:b/>
                <w:u w:val="single"/>
              </w:rPr>
              <w:t xml:space="preserve"> :</w:t>
            </w:r>
            <w:proofErr w:type="gramEnd"/>
          </w:p>
          <w:p w:rsidR="0008007B" w:rsidRPr="000A1F70" w:rsidRDefault="0008007B" w:rsidP="0036325B">
            <w:pPr>
              <w:spacing w:line="240" w:lineRule="auto"/>
              <w:ind w:left="720"/>
              <w:contextualSpacing/>
              <w:rPr>
                <w:rFonts w:ascii="Marianne" w:hAnsi="Marianne"/>
                <w:color w:val="FF0000"/>
                <w:lang w:val="fr-FR"/>
              </w:rPr>
            </w:pPr>
            <w:r w:rsidRPr="000A1F70">
              <w:rPr>
                <w:rFonts w:ascii="Marianne" w:hAnsi="Marianne"/>
                <w:color w:val="FF0000"/>
                <w:lang w:val="fr-FR"/>
              </w:rPr>
              <w:t>A l’attention du référent du diplôme concerné (</w:t>
            </w:r>
            <w:hyperlink r:id="rId10" w:history="1">
              <w:r w:rsidRPr="000A1F70">
                <w:rPr>
                  <w:rStyle w:val="Lienhypertexte"/>
                  <w:rFonts w:ascii="Marianne" w:hAnsi="Marianne"/>
                  <w:color w:val="FF0000"/>
                  <w:sz w:val="19"/>
                  <w:szCs w:val="19"/>
                  <w:lang w:val="fr-FR"/>
                </w:rPr>
                <w:t>Liste des référents DRAJES BFC</w:t>
              </w:r>
            </w:hyperlink>
            <w:r w:rsidRPr="000A1F70">
              <w:rPr>
                <w:rFonts w:ascii="Marianne" w:hAnsi="Marianne"/>
                <w:color w:val="FF0000"/>
              </w:rPr>
              <w:t>)</w:t>
            </w:r>
          </w:p>
          <w:p w:rsidR="0008007B" w:rsidRPr="000A1F70" w:rsidRDefault="0008007B" w:rsidP="0008007B">
            <w:pPr>
              <w:spacing w:before="360" w:after="360"/>
              <w:ind w:left="720"/>
              <w:contextualSpacing/>
              <w:rPr>
                <w:rFonts w:ascii="Marianne" w:hAnsi="Marianne"/>
                <w:b/>
                <w:color w:val="FF0000"/>
                <w:sz w:val="20"/>
                <w:szCs w:val="20"/>
              </w:rPr>
            </w:pPr>
            <w:r w:rsidRPr="000A1F70">
              <w:rPr>
                <w:rFonts w:ascii="Marianne" w:hAnsi="Marianne"/>
                <w:b/>
                <w:color w:val="FF0000"/>
                <w:sz w:val="20"/>
                <w:szCs w:val="20"/>
              </w:rPr>
              <w:t>Et/</w:t>
            </w:r>
            <w:proofErr w:type="spellStart"/>
            <w:r w:rsidRPr="000A1F70">
              <w:rPr>
                <w:rFonts w:ascii="Marianne" w:hAnsi="Marianne"/>
                <w:b/>
                <w:color w:val="FF0000"/>
                <w:sz w:val="20"/>
                <w:szCs w:val="20"/>
              </w:rPr>
              <w:t>ou</w:t>
            </w:r>
            <w:proofErr w:type="spellEnd"/>
          </w:p>
          <w:p w:rsidR="0008007B" w:rsidRDefault="0008007B" w:rsidP="0036325B">
            <w:pPr>
              <w:spacing w:before="240" w:line="240" w:lineRule="auto"/>
              <w:ind w:left="720"/>
              <w:contextualSpacing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 xml:space="preserve">Via la </w:t>
            </w:r>
            <w:proofErr w:type="spellStart"/>
            <w:r>
              <w:rPr>
                <w:rFonts w:ascii="Marianne" w:hAnsi="Marianne"/>
              </w:rPr>
              <w:t>b</w:t>
            </w:r>
            <w:r w:rsidR="00C34C25" w:rsidRPr="00C34C25">
              <w:rPr>
                <w:rFonts w:ascii="Marianne" w:hAnsi="Marianne"/>
              </w:rPr>
              <w:t>oite</w:t>
            </w:r>
            <w:proofErr w:type="spellEnd"/>
            <w:r w:rsidR="00C34C25" w:rsidRPr="00C34C25">
              <w:rPr>
                <w:rFonts w:ascii="Marianne" w:hAnsi="Marianne"/>
              </w:rPr>
              <w:t xml:space="preserve"> </w:t>
            </w:r>
            <w:proofErr w:type="spellStart"/>
            <w:r w:rsidR="00C34C25" w:rsidRPr="00C34C25">
              <w:rPr>
                <w:rFonts w:ascii="Marianne" w:hAnsi="Marianne"/>
              </w:rPr>
              <w:t>institutionnelle</w:t>
            </w:r>
            <w:proofErr w:type="spellEnd"/>
            <w:r w:rsidR="00C34C25" w:rsidRPr="00C34C25">
              <w:rPr>
                <w:rFonts w:ascii="Marianne" w:hAnsi="Marianne"/>
              </w:rPr>
              <w:t xml:space="preserve"> du </w:t>
            </w:r>
            <w:proofErr w:type="spellStart"/>
            <w:r w:rsidR="00C34C25" w:rsidRPr="00C34C25">
              <w:rPr>
                <w:rFonts w:ascii="Marianne" w:hAnsi="Marianne"/>
              </w:rPr>
              <w:t>Pôle</w:t>
            </w:r>
            <w:proofErr w:type="spellEnd"/>
            <w:r w:rsidR="00C34C25" w:rsidRPr="00C34C25">
              <w:rPr>
                <w:rFonts w:ascii="Marianne" w:hAnsi="Marianne"/>
              </w:rPr>
              <w:t xml:space="preserve"> </w:t>
            </w:r>
            <w:r w:rsidR="00A735FB">
              <w:rPr>
                <w:rFonts w:ascii="Marianne" w:hAnsi="Marianne"/>
              </w:rPr>
              <w:t>FCE:</w:t>
            </w:r>
            <w:r w:rsidR="00C34C25" w:rsidRPr="00C34C25">
              <w:rPr>
                <w:rFonts w:ascii="Marianne" w:hAnsi="Marianne"/>
              </w:rPr>
              <w:t xml:space="preserve"> </w:t>
            </w:r>
          </w:p>
          <w:p w:rsidR="00A735FB" w:rsidRDefault="00D72130" w:rsidP="00A735FB">
            <w:pPr>
              <w:spacing w:before="240"/>
              <w:ind w:left="720"/>
              <w:contextualSpacing/>
              <w:rPr>
                <w:rFonts w:ascii="Marianne" w:hAnsi="Marianne"/>
              </w:rPr>
            </w:pPr>
            <w:hyperlink r:id="rId11" w:history="1">
              <w:r w:rsidR="00A735FB" w:rsidRPr="001536B7">
                <w:rPr>
                  <w:rStyle w:val="Lienhypertexte"/>
                  <w:rFonts w:ascii="Marianne" w:hAnsi="Marianne"/>
                </w:rPr>
                <w:t>ce.drajes.fce@region-academique-bourgogne-franche-comte.fr</w:t>
              </w:r>
            </w:hyperlink>
          </w:p>
          <w:p w:rsidR="00A735FB" w:rsidRDefault="00A735FB" w:rsidP="00A735FB">
            <w:pPr>
              <w:spacing w:before="240"/>
              <w:ind w:left="720"/>
              <w:contextualSpacing/>
              <w:rPr>
                <w:rFonts w:ascii="Marianne" w:hAnsi="Marianne"/>
              </w:rPr>
            </w:pPr>
          </w:p>
          <w:p w:rsidR="00A735FB" w:rsidRDefault="00A735FB" w:rsidP="00A735FB">
            <w:pPr>
              <w:spacing w:before="240"/>
              <w:contextualSpacing/>
              <w:rPr>
                <w:rFonts w:ascii="Marianne" w:hAnsi="Marianne"/>
              </w:rPr>
            </w:pPr>
          </w:p>
          <w:p w:rsidR="00A735FB" w:rsidRPr="00A735FB" w:rsidRDefault="00A735FB" w:rsidP="00A735FB">
            <w:pPr>
              <w:spacing w:before="240"/>
              <w:contextualSpacing/>
              <w:rPr>
                <w:rFonts w:ascii="Marianne" w:hAnsi="Marianne"/>
              </w:rPr>
            </w:pPr>
          </w:p>
        </w:tc>
        <w:tc>
          <w:tcPr>
            <w:tcW w:w="5239" w:type="dxa"/>
            <w:shd w:val="clear" w:color="auto" w:fill="auto"/>
          </w:tcPr>
          <w:p w:rsidR="00C34C25" w:rsidRPr="00C34C25" w:rsidRDefault="00C34C25" w:rsidP="001A104C">
            <w:pPr>
              <w:ind w:left="720"/>
              <w:contextualSpacing/>
              <w:rPr>
                <w:rFonts w:ascii="Marianne" w:hAnsi="Marianne"/>
                <w:b/>
                <w:u w:val="single"/>
              </w:rPr>
            </w:pPr>
            <w:r w:rsidRPr="00C34C25">
              <w:rPr>
                <w:rFonts w:ascii="Marianne" w:hAnsi="Marianne"/>
                <w:b/>
                <w:u w:val="single"/>
              </w:rPr>
              <w:t xml:space="preserve">Par </w:t>
            </w:r>
            <w:proofErr w:type="spellStart"/>
            <w:r w:rsidRPr="00C34C25">
              <w:rPr>
                <w:rFonts w:ascii="Marianne" w:hAnsi="Marianne"/>
                <w:b/>
                <w:u w:val="single"/>
              </w:rPr>
              <w:t>voie</w:t>
            </w:r>
            <w:proofErr w:type="spellEnd"/>
            <w:r w:rsidRPr="00C34C25">
              <w:rPr>
                <w:rFonts w:ascii="Marianne" w:hAnsi="Marianne"/>
                <w:b/>
                <w:u w:val="single"/>
              </w:rPr>
              <w:t xml:space="preserve"> </w:t>
            </w:r>
            <w:proofErr w:type="spellStart"/>
            <w:proofErr w:type="gramStart"/>
            <w:r w:rsidRPr="00C34C25">
              <w:rPr>
                <w:rFonts w:ascii="Marianne" w:hAnsi="Marianne"/>
                <w:b/>
                <w:u w:val="single"/>
              </w:rPr>
              <w:t>postale</w:t>
            </w:r>
            <w:proofErr w:type="spellEnd"/>
            <w:r w:rsidRPr="00C34C25">
              <w:rPr>
                <w:rFonts w:ascii="Marianne" w:hAnsi="Marianne"/>
                <w:b/>
                <w:u w:val="single"/>
              </w:rPr>
              <w:t xml:space="preserve"> :</w:t>
            </w:r>
            <w:proofErr w:type="gramEnd"/>
            <w:r w:rsidRPr="00C34C25">
              <w:rPr>
                <w:rFonts w:ascii="Marianne" w:hAnsi="Marianne"/>
                <w:b/>
                <w:u w:val="single"/>
              </w:rPr>
              <w:t xml:space="preserve"> </w:t>
            </w:r>
          </w:p>
          <w:p w:rsidR="00A735FB" w:rsidRPr="00A735FB" w:rsidRDefault="00A735FB" w:rsidP="00A735FB">
            <w:pPr>
              <w:spacing w:line="240" w:lineRule="auto"/>
              <w:ind w:left="720"/>
              <w:contextualSpacing/>
              <w:rPr>
                <w:rFonts w:ascii="Marianne" w:hAnsi="Marianne"/>
              </w:rPr>
            </w:pPr>
            <w:proofErr w:type="spellStart"/>
            <w:r w:rsidRPr="00A735FB">
              <w:rPr>
                <w:rFonts w:ascii="Marianne" w:hAnsi="Marianne"/>
              </w:rPr>
              <w:t>Délégation</w:t>
            </w:r>
            <w:proofErr w:type="spellEnd"/>
            <w:r w:rsidRPr="00A735FB">
              <w:rPr>
                <w:rFonts w:ascii="Marianne" w:hAnsi="Marianne"/>
              </w:rPr>
              <w:t xml:space="preserve"> </w:t>
            </w:r>
            <w:proofErr w:type="spellStart"/>
            <w:r w:rsidRPr="00A735FB">
              <w:rPr>
                <w:rFonts w:ascii="Marianne" w:hAnsi="Marianne"/>
              </w:rPr>
              <w:t>régionale</w:t>
            </w:r>
            <w:proofErr w:type="spellEnd"/>
            <w:r w:rsidRPr="00A735FB">
              <w:rPr>
                <w:rFonts w:ascii="Marianne" w:hAnsi="Marianne"/>
              </w:rPr>
              <w:t xml:space="preserve"> </w:t>
            </w:r>
            <w:proofErr w:type="spellStart"/>
            <w:r w:rsidRPr="00A735FB">
              <w:rPr>
                <w:rFonts w:ascii="Marianne" w:hAnsi="Marianne"/>
              </w:rPr>
              <w:t>académique</w:t>
            </w:r>
            <w:proofErr w:type="spellEnd"/>
            <w:r w:rsidRPr="00A735FB">
              <w:rPr>
                <w:rFonts w:ascii="Marianne" w:hAnsi="Marianne"/>
              </w:rPr>
              <w:t xml:space="preserve"> à la jeunesse, à </w:t>
            </w:r>
            <w:proofErr w:type="spellStart"/>
            <w:r w:rsidRPr="00A735FB">
              <w:rPr>
                <w:rFonts w:ascii="Marianne" w:hAnsi="Marianne"/>
              </w:rPr>
              <w:t>l’engagement</w:t>
            </w:r>
            <w:proofErr w:type="spellEnd"/>
            <w:r w:rsidRPr="00A735FB">
              <w:rPr>
                <w:rFonts w:ascii="Marianne" w:hAnsi="Marianne"/>
              </w:rPr>
              <w:t xml:space="preserve"> et aux sports</w:t>
            </w:r>
          </w:p>
          <w:p w:rsidR="00A735FB" w:rsidRDefault="00A735FB" w:rsidP="00A735FB">
            <w:pPr>
              <w:spacing w:line="240" w:lineRule="auto"/>
              <w:ind w:left="720"/>
              <w:contextualSpacing/>
              <w:rPr>
                <w:rFonts w:ascii="Marianne" w:hAnsi="Marianne"/>
              </w:rPr>
            </w:pPr>
          </w:p>
          <w:p w:rsidR="00A735FB" w:rsidRPr="00A735FB" w:rsidRDefault="00A735FB" w:rsidP="00A735FB">
            <w:pPr>
              <w:spacing w:line="240" w:lineRule="auto"/>
              <w:ind w:left="720"/>
              <w:contextualSpacing/>
              <w:rPr>
                <w:rFonts w:ascii="Marianne" w:hAnsi="Marianne"/>
              </w:rPr>
            </w:pPr>
            <w:r w:rsidRPr="00A735FB">
              <w:rPr>
                <w:rFonts w:ascii="Marianne" w:hAnsi="Marianne"/>
              </w:rPr>
              <w:t xml:space="preserve">5 place Jean Cornet – BP31983 – 25020 </w:t>
            </w:r>
            <w:proofErr w:type="spellStart"/>
            <w:r w:rsidRPr="00A735FB">
              <w:rPr>
                <w:rFonts w:ascii="Marianne" w:hAnsi="Marianne"/>
              </w:rPr>
              <w:t>Besançon</w:t>
            </w:r>
            <w:proofErr w:type="spellEnd"/>
            <w:r w:rsidRPr="00A735FB">
              <w:rPr>
                <w:rFonts w:ascii="Marianne" w:hAnsi="Marianne"/>
              </w:rPr>
              <w:t xml:space="preserve"> </w:t>
            </w:r>
            <w:proofErr w:type="spellStart"/>
            <w:r w:rsidRPr="00A735FB">
              <w:rPr>
                <w:rFonts w:ascii="Marianne" w:hAnsi="Marianne"/>
              </w:rPr>
              <w:t>cedex</w:t>
            </w:r>
            <w:proofErr w:type="spellEnd"/>
          </w:p>
          <w:p w:rsidR="00C34C25" w:rsidRPr="00C34C25" w:rsidRDefault="00C34C25" w:rsidP="00A735FB">
            <w:pPr>
              <w:ind w:left="720"/>
              <w:contextualSpacing/>
              <w:rPr>
                <w:rFonts w:ascii="Marianne" w:hAnsi="Marianne"/>
              </w:rPr>
            </w:pPr>
          </w:p>
        </w:tc>
      </w:tr>
    </w:tbl>
    <w:p w:rsidR="00AF3612" w:rsidRPr="00AF3612" w:rsidRDefault="00AF3612" w:rsidP="00AF3612">
      <w:pPr>
        <w:numPr>
          <w:ilvl w:val="0"/>
          <w:numId w:val="12"/>
        </w:numPr>
        <w:spacing w:after="0" w:line="240" w:lineRule="auto"/>
        <w:rPr>
          <w:rFonts w:ascii="Marianne" w:hAnsi="Marianne"/>
          <w:b/>
          <w:u w:val="single"/>
        </w:rPr>
      </w:pPr>
      <w:r w:rsidRPr="00AF3612">
        <w:rPr>
          <w:rFonts w:ascii="Marianne" w:hAnsi="Marianne"/>
          <w:b/>
          <w:u w:val="single"/>
        </w:rPr>
        <w:t>Quand faire la demande</w:t>
      </w:r>
      <w:r w:rsidRPr="00AF3612">
        <w:rPr>
          <w:rFonts w:ascii="Calibri" w:hAnsi="Calibri" w:cs="Calibri"/>
          <w:b/>
          <w:u w:val="single"/>
        </w:rPr>
        <w:t> </w:t>
      </w:r>
      <w:r w:rsidRPr="00AF3612">
        <w:rPr>
          <w:rFonts w:ascii="Marianne" w:hAnsi="Marianne"/>
          <w:b/>
          <w:u w:val="single"/>
        </w:rPr>
        <w:t>?</w:t>
      </w:r>
    </w:p>
    <w:p w:rsidR="00AF3612" w:rsidRPr="00AF3612" w:rsidRDefault="00AF3612" w:rsidP="00AF3612">
      <w:pPr>
        <w:numPr>
          <w:ilvl w:val="0"/>
          <w:numId w:val="15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 xml:space="preserve">La demande ainsi que le dossier d’expérience(s) et de </w:t>
      </w:r>
      <w:proofErr w:type="gramStart"/>
      <w:r w:rsidRPr="00AF3612">
        <w:rPr>
          <w:rFonts w:ascii="Marianne" w:hAnsi="Marianne"/>
        </w:rPr>
        <w:t>qualifications complété</w:t>
      </w:r>
      <w:proofErr w:type="gramEnd"/>
      <w:r w:rsidRPr="00AF3612">
        <w:rPr>
          <w:rFonts w:ascii="Marianne" w:hAnsi="Marianne"/>
        </w:rPr>
        <w:t xml:space="preserve"> peuvent être transmis à la DR</w:t>
      </w:r>
      <w:r w:rsidR="00C34C25">
        <w:rPr>
          <w:rFonts w:ascii="Marianne" w:hAnsi="Marianne"/>
        </w:rPr>
        <w:t>AJES</w:t>
      </w:r>
      <w:r w:rsidRPr="00AF3612">
        <w:rPr>
          <w:rFonts w:ascii="Marianne" w:hAnsi="Marianne"/>
        </w:rPr>
        <w:t xml:space="preserve"> à tout moment. </w:t>
      </w:r>
    </w:p>
    <w:p w:rsidR="00AF3612" w:rsidRPr="00AF3612" w:rsidRDefault="00AF3612" w:rsidP="00AF3612">
      <w:pPr>
        <w:numPr>
          <w:ilvl w:val="0"/>
          <w:numId w:val="15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>Le passage en jury de mention se fera en fonction du calendrier établi par la DR</w:t>
      </w:r>
      <w:r w:rsidR="00C34C25">
        <w:rPr>
          <w:rFonts w:ascii="Marianne" w:hAnsi="Marianne"/>
        </w:rPr>
        <w:t>AJES</w:t>
      </w:r>
      <w:r w:rsidRPr="00AF3612">
        <w:rPr>
          <w:rFonts w:ascii="Marianne" w:hAnsi="Marianne"/>
        </w:rPr>
        <w:t xml:space="preserve"> qui accusera réception de la demande et vous indiquera la date de passage en jury </w:t>
      </w:r>
      <w:r w:rsidR="00C34C25" w:rsidRPr="00AF3612">
        <w:rPr>
          <w:rFonts w:ascii="Marianne" w:hAnsi="Marianne"/>
        </w:rPr>
        <w:t>de mention</w:t>
      </w:r>
      <w:r w:rsidRPr="00AF3612">
        <w:rPr>
          <w:rFonts w:ascii="Marianne" w:hAnsi="Marianne"/>
        </w:rPr>
        <w:t xml:space="preserve">. </w:t>
      </w:r>
    </w:p>
    <w:p w:rsidR="00AF3612" w:rsidRPr="00AF3612" w:rsidRDefault="00AF3612" w:rsidP="00AF3612">
      <w:pPr>
        <w:numPr>
          <w:ilvl w:val="0"/>
          <w:numId w:val="15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>Tout dossier incomplet ne pourra être présenté en jury de mention.</w:t>
      </w:r>
    </w:p>
    <w:p w:rsidR="00AF3612" w:rsidRPr="00AF3612" w:rsidRDefault="00AF3612" w:rsidP="00AF3612">
      <w:pPr>
        <w:spacing w:after="0" w:line="240" w:lineRule="auto"/>
        <w:rPr>
          <w:rFonts w:ascii="Marianne" w:hAnsi="Marianne"/>
        </w:rPr>
      </w:pPr>
    </w:p>
    <w:p w:rsidR="00AF3612" w:rsidRPr="00AF3612" w:rsidRDefault="00AF3612" w:rsidP="00AF3612">
      <w:pPr>
        <w:numPr>
          <w:ilvl w:val="0"/>
          <w:numId w:val="12"/>
        </w:numPr>
        <w:spacing w:after="0" w:line="240" w:lineRule="auto"/>
        <w:rPr>
          <w:rFonts w:ascii="Marianne" w:hAnsi="Marianne"/>
          <w:b/>
          <w:u w:val="single"/>
        </w:rPr>
      </w:pPr>
      <w:r w:rsidRPr="00AF3612">
        <w:rPr>
          <w:rFonts w:ascii="Marianne" w:hAnsi="Marianne"/>
          <w:b/>
          <w:u w:val="single"/>
        </w:rPr>
        <w:t>Quelles réponses à la demande</w:t>
      </w:r>
      <w:r w:rsidRPr="00AF3612">
        <w:rPr>
          <w:rFonts w:ascii="Calibri" w:hAnsi="Calibri" w:cs="Calibri"/>
          <w:b/>
          <w:u w:val="single"/>
        </w:rPr>
        <w:t> </w:t>
      </w:r>
      <w:r w:rsidRPr="00AF3612">
        <w:rPr>
          <w:rFonts w:ascii="Marianne" w:hAnsi="Marianne"/>
          <w:b/>
          <w:u w:val="single"/>
        </w:rPr>
        <w:t xml:space="preserve">? </w:t>
      </w:r>
    </w:p>
    <w:p w:rsidR="00AF3612" w:rsidRPr="00AF3612" w:rsidRDefault="00AF3612" w:rsidP="00AF3612">
      <w:pPr>
        <w:numPr>
          <w:ilvl w:val="1"/>
          <w:numId w:val="12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>Le jury de la mention pourra statuer sur l’attribution ou non des UC 3 et/ou 4.</w:t>
      </w:r>
    </w:p>
    <w:p w:rsidR="00AF3612" w:rsidRPr="00AF3612" w:rsidRDefault="00AF3612" w:rsidP="00AF3612">
      <w:pPr>
        <w:numPr>
          <w:ilvl w:val="1"/>
          <w:numId w:val="12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>Si la décision du jury permet l’attribution complète du BPJEPS en 4 UC, la DR</w:t>
      </w:r>
      <w:r w:rsidR="00C34C25">
        <w:rPr>
          <w:rFonts w:ascii="Marianne" w:hAnsi="Marianne"/>
        </w:rPr>
        <w:t>AJE</w:t>
      </w:r>
      <w:r w:rsidRPr="00AF3612">
        <w:rPr>
          <w:rFonts w:ascii="Marianne" w:hAnsi="Marianne"/>
        </w:rPr>
        <w:t>S adressera au demandeur le diplôme.</w:t>
      </w:r>
    </w:p>
    <w:p w:rsidR="00AF3612" w:rsidRPr="00AF3612" w:rsidRDefault="00AF3612" w:rsidP="00AF3612">
      <w:pPr>
        <w:numPr>
          <w:ilvl w:val="1"/>
          <w:numId w:val="12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>Si la décision du jury permet l’attribution partielle du BPJEPS en 4 UC, la DR</w:t>
      </w:r>
      <w:r w:rsidR="00C34C25">
        <w:rPr>
          <w:rFonts w:ascii="Marianne" w:hAnsi="Marianne"/>
        </w:rPr>
        <w:t>AJE</w:t>
      </w:r>
      <w:r w:rsidRPr="00AF3612">
        <w:rPr>
          <w:rFonts w:ascii="Marianne" w:hAnsi="Marianne"/>
        </w:rPr>
        <w:t xml:space="preserve">S adressera une attestation d’acquisition de(s) l’UC acquise(s). </w:t>
      </w:r>
    </w:p>
    <w:p w:rsidR="00AF3612" w:rsidRPr="00AF3612" w:rsidRDefault="00AF3612" w:rsidP="00AF3612">
      <w:pPr>
        <w:numPr>
          <w:ilvl w:val="1"/>
          <w:numId w:val="12"/>
        </w:numPr>
        <w:spacing w:after="0" w:line="240" w:lineRule="auto"/>
        <w:rPr>
          <w:rFonts w:ascii="Marianne" w:hAnsi="Marianne"/>
        </w:rPr>
      </w:pPr>
      <w:r w:rsidRPr="00AF3612">
        <w:rPr>
          <w:rFonts w:ascii="Marianne" w:hAnsi="Marianne"/>
        </w:rPr>
        <w:t>Si la décision du jury est de ne rien attribuer, la DR</w:t>
      </w:r>
      <w:r w:rsidR="00C34C25">
        <w:rPr>
          <w:rFonts w:ascii="Marianne" w:hAnsi="Marianne"/>
        </w:rPr>
        <w:t>AJE</w:t>
      </w:r>
      <w:r w:rsidRPr="00AF3612">
        <w:rPr>
          <w:rFonts w:ascii="Marianne" w:hAnsi="Marianne"/>
        </w:rPr>
        <w:t>S adressera un courrier précisant la non attribution d’UC.</w:t>
      </w:r>
    </w:p>
    <w:p w:rsidR="00AF3612" w:rsidRDefault="00AF3612" w:rsidP="00B93A5A">
      <w:pPr>
        <w:spacing w:after="0" w:line="240" w:lineRule="auto"/>
        <w:rPr>
          <w:rFonts w:ascii="Marianne" w:hAnsi="Marianne"/>
          <w:sz w:val="28"/>
        </w:rPr>
      </w:pPr>
    </w:p>
    <w:p w:rsidR="00AF3612" w:rsidRPr="003617FD" w:rsidRDefault="00AF3612" w:rsidP="00B93A5A">
      <w:pPr>
        <w:spacing w:after="0" w:line="240" w:lineRule="auto"/>
        <w:rPr>
          <w:rFonts w:ascii="Marianne" w:hAnsi="Marianne"/>
          <w:sz w:val="28"/>
        </w:rPr>
      </w:pPr>
    </w:p>
    <w:p w:rsidR="00FE203E" w:rsidRPr="00F04F63" w:rsidRDefault="00FE203E" w:rsidP="00B93A5A">
      <w:pPr>
        <w:rPr>
          <w:sz w:val="4"/>
          <w:szCs w:val="4"/>
        </w:rPr>
      </w:pPr>
    </w:p>
    <w:p w:rsidR="00651C43" w:rsidRDefault="00651C43" w:rsidP="00B93A5A"/>
    <w:sectPr w:rsidR="00651C43" w:rsidSect="00A735F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276" w:right="709" w:bottom="1440" w:left="709" w:header="567" w:footer="340" w:gutter="0"/>
      <w:pgBorders w:offsetFrom="page">
        <w:right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201" w:rsidRDefault="000E7201" w:rsidP="00B93A5A">
      <w:pPr>
        <w:spacing w:after="0" w:line="240" w:lineRule="auto"/>
      </w:pPr>
      <w:r>
        <w:separator/>
      </w:r>
    </w:p>
  </w:endnote>
  <w:end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5FB" w:rsidRPr="00A171E7" w:rsidRDefault="00A735FB" w:rsidP="00A735F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A735FB" w:rsidRPr="00A171E7" w:rsidRDefault="00A735FB" w:rsidP="00A735F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C34C25" w:rsidRPr="00A735FB" w:rsidRDefault="00A735FB" w:rsidP="00A735F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5FB" w:rsidRPr="00A171E7" w:rsidRDefault="00A735FB" w:rsidP="00A735F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Délégation régionale académique à la jeunesse, à l’engagement et aux sports</w:t>
    </w:r>
  </w:p>
  <w:p w:rsidR="00A735FB" w:rsidRPr="00A171E7" w:rsidRDefault="00A735FB" w:rsidP="00A735F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5 place Jean Cornet – BP 31983 – 25020 Besançon cedex</w:t>
    </w:r>
  </w:p>
  <w:p w:rsidR="00A735FB" w:rsidRPr="00A735FB" w:rsidRDefault="00A735FB" w:rsidP="00A735FB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imes New Roman"/>
        <w:sz w:val="14"/>
        <w:szCs w:val="14"/>
        <w:lang w:eastAsia="fr-FR"/>
      </w:rPr>
    </w:pPr>
    <w:r w:rsidRPr="00A171E7">
      <w:rPr>
        <w:rFonts w:ascii="Marianne" w:eastAsia="Calibri" w:hAnsi="Marianne" w:cs="Times New Roman"/>
        <w:sz w:val="14"/>
        <w:szCs w:val="14"/>
        <w:lang w:eastAsia="fr-FR"/>
      </w:rPr>
      <w:t>mèl : ce.drajes.accueil@region-academique-bourgogne-franche-comte.fr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201" w:rsidRDefault="000E7201" w:rsidP="00B93A5A">
      <w:pPr>
        <w:spacing w:after="0" w:line="240" w:lineRule="auto"/>
      </w:pPr>
      <w:r>
        <w:separator/>
      </w:r>
    </w:p>
  </w:footnote>
  <w:footnote w:type="continuationSeparator" w:id="0">
    <w:p w:rsidR="000E7201" w:rsidRDefault="000E7201" w:rsidP="00B9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5FB" w:rsidRDefault="00A735FB" w:rsidP="00A735FB">
    <w:pPr>
      <w:pStyle w:val="En-tte"/>
    </w:pPr>
  </w:p>
  <w:p w:rsidR="00A735FB" w:rsidRDefault="00A735F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-3"/>
      <w:tblW w:w="9957" w:type="dxa"/>
      <w:tblLook w:val="04A0" w:firstRow="1" w:lastRow="0" w:firstColumn="1" w:lastColumn="0" w:noHBand="0" w:noVBand="1"/>
    </w:tblPr>
    <w:tblGrid>
      <w:gridCol w:w="3787"/>
      <w:gridCol w:w="283"/>
      <w:gridCol w:w="5887"/>
    </w:tblGrid>
    <w:tr w:rsidR="00A735FB" w:rsidRPr="00563BEB" w:rsidTr="00603AA4">
      <w:trPr>
        <w:trHeight w:val="835"/>
      </w:trPr>
      <w:tc>
        <w:tcPr>
          <w:tcW w:w="3787" w:type="dxa"/>
        </w:tcPr>
        <w:p w:rsidR="00A735FB" w:rsidRPr="00563BEB" w:rsidRDefault="00A735FB" w:rsidP="00A735FB">
          <w:pPr>
            <w:spacing w:after="0" w:line="240" w:lineRule="auto"/>
            <w:ind w:left="-284" w:right="738"/>
            <w:rPr>
              <w:rFonts w:ascii="Marianne" w:eastAsia="Times New Roman" w:hAnsi="Marianne" w:cs="Times New Roman"/>
              <w:sz w:val="24"/>
              <w:szCs w:val="24"/>
              <w:lang w:eastAsia="fr-FR"/>
            </w:rPr>
          </w:pPr>
          <w:r w:rsidRPr="00563BEB">
            <w:rPr>
              <w:rFonts w:ascii="Marianne" w:eastAsia="Calibri" w:hAnsi="Marianne" w:cs="Arial"/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 wp14:anchorId="4741A507" wp14:editId="3C64C999">
                <wp:extent cx="1359535" cy="1329055"/>
                <wp:effectExtent l="0" t="0" r="0" b="444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1329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</w:tcPr>
        <w:p w:rsidR="00A735FB" w:rsidRPr="00563BEB" w:rsidRDefault="00A735FB" w:rsidP="00A735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5887" w:type="dxa"/>
        </w:tcPr>
        <w:p w:rsidR="00A735FB" w:rsidRPr="00563BEB" w:rsidRDefault="00A735FB" w:rsidP="00A735FB">
          <w:pPr>
            <w:tabs>
              <w:tab w:val="center" w:pos="1800"/>
              <w:tab w:val="center" w:pos="4536"/>
              <w:tab w:val="right" w:pos="9072"/>
            </w:tabs>
            <w:spacing w:after="0" w:line="240" w:lineRule="auto"/>
            <w:jc w:val="both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</w:p>
        <w:p w:rsidR="00A735FB" w:rsidRPr="00563BEB" w:rsidRDefault="00A735FB" w:rsidP="00A735FB">
          <w:pPr>
            <w:spacing w:after="0" w:line="240" w:lineRule="auto"/>
            <w:ind w:left="-539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Délégation régionale académique</w:t>
          </w:r>
        </w:p>
        <w:p w:rsidR="00A735FB" w:rsidRPr="00563BEB" w:rsidRDefault="00A735FB" w:rsidP="00A735FB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à la jeunesse, à l’engagement et aux sports</w:t>
          </w:r>
        </w:p>
        <w:p w:rsidR="00A735FB" w:rsidRPr="00563BEB" w:rsidRDefault="00A735FB" w:rsidP="00A735FB">
          <w:pPr>
            <w:spacing w:after="0" w:line="240" w:lineRule="auto"/>
            <w:ind w:left="-964"/>
            <w:jc w:val="right"/>
            <w:rPr>
              <w:rFonts w:ascii="Marianne" w:eastAsia="Times New Roman" w:hAnsi="Marianne" w:cs="Arial"/>
              <w:b/>
              <w:sz w:val="18"/>
              <w:szCs w:val="18"/>
              <w:lang w:eastAsia="fr-FR"/>
            </w:rPr>
          </w:pPr>
          <w:r w:rsidRPr="00563BEB">
            <w:rPr>
              <w:rFonts w:ascii="Marianne" w:eastAsia="Times New Roman" w:hAnsi="Marianne" w:cs="Arial"/>
              <w:b/>
              <w:sz w:val="24"/>
              <w:szCs w:val="24"/>
              <w:lang w:eastAsia="fr-FR"/>
            </w:rPr>
            <w:t>de Bourgogne-Franche-Comté</w:t>
          </w:r>
        </w:p>
      </w:tc>
    </w:tr>
  </w:tbl>
  <w:p w:rsidR="00A735FB" w:rsidRDefault="00A735FB" w:rsidP="00A735FB">
    <w:pPr>
      <w:pStyle w:val="En-tte"/>
    </w:pPr>
  </w:p>
  <w:p w:rsidR="00A735FB" w:rsidRDefault="00A735F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1A25892"/>
    <w:multiLevelType w:val="hybridMultilevel"/>
    <w:tmpl w:val="50C04E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9540C"/>
    <w:multiLevelType w:val="hybridMultilevel"/>
    <w:tmpl w:val="EF9E0472"/>
    <w:lvl w:ilvl="0" w:tplc="C666C3C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3" w:hanging="360"/>
      </w:pPr>
    </w:lvl>
    <w:lvl w:ilvl="2" w:tplc="040C001B" w:tentative="1">
      <w:start w:val="1"/>
      <w:numFmt w:val="lowerRoman"/>
      <w:lvlText w:val="%3."/>
      <w:lvlJc w:val="right"/>
      <w:pPr>
        <w:ind w:left="1833" w:hanging="180"/>
      </w:pPr>
    </w:lvl>
    <w:lvl w:ilvl="3" w:tplc="040C000F" w:tentative="1">
      <w:start w:val="1"/>
      <w:numFmt w:val="decimal"/>
      <w:lvlText w:val="%4."/>
      <w:lvlJc w:val="left"/>
      <w:pPr>
        <w:ind w:left="2553" w:hanging="360"/>
      </w:pPr>
    </w:lvl>
    <w:lvl w:ilvl="4" w:tplc="040C0019" w:tentative="1">
      <w:start w:val="1"/>
      <w:numFmt w:val="lowerLetter"/>
      <w:lvlText w:val="%5."/>
      <w:lvlJc w:val="left"/>
      <w:pPr>
        <w:ind w:left="3273" w:hanging="360"/>
      </w:pPr>
    </w:lvl>
    <w:lvl w:ilvl="5" w:tplc="040C001B" w:tentative="1">
      <w:start w:val="1"/>
      <w:numFmt w:val="lowerRoman"/>
      <w:lvlText w:val="%6."/>
      <w:lvlJc w:val="right"/>
      <w:pPr>
        <w:ind w:left="3993" w:hanging="180"/>
      </w:pPr>
    </w:lvl>
    <w:lvl w:ilvl="6" w:tplc="040C000F" w:tentative="1">
      <w:start w:val="1"/>
      <w:numFmt w:val="decimal"/>
      <w:lvlText w:val="%7."/>
      <w:lvlJc w:val="left"/>
      <w:pPr>
        <w:ind w:left="4713" w:hanging="360"/>
      </w:pPr>
    </w:lvl>
    <w:lvl w:ilvl="7" w:tplc="040C0019" w:tentative="1">
      <w:start w:val="1"/>
      <w:numFmt w:val="lowerLetter"/>
      <w:lvlText w:val="%8."/>
      <w:lvlJc w:val="left"/>
      <w:pPr>
        <w:ind w:left="5433" w:hanging="360"/>
      </w:pPr>
    </w:lvl>
    <w:lvl w:ilvl="8" w:tplc="040C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0DED5EA0"/>
    <w:multiLevelType w:val="hybridMultilevel"/>
    <w:tmpl w:val="DAFCB7C0"/>
    <w:lvl w:ilvl="0" w:tplc="1FF41870">
      <w:numFmt w:val="bullet"/>
      <w:lvlText w:val="-"/>
      <w:lvlJc w:val="left"/>
      <w:pPr>
        <w:ind w:left="108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30C4B"/>
    <w:multiLevelType w:val="hybridMultilevel"/>
    <w:tmpl w:val="CC3E1E76"/>
    <w:lvl w:ilvl="0" w:tplc="0DF61C3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1741F0"/>
    <w:multiLevelType w:val="hybridMultilevel"/>
    <w:tmpl w:val="80DC14FA"/>
    <w:lvl w:ilvl="0" w:tplc="2AA21706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306FE"/>
    <w:multiLevelType w:val="hybridMultilevel"/>
    <w:tmpl w:val="0846D28C"/>
    <w:lvl w:ilvl="0" w:tplc="F70873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112BB"/>
    <w:multiLevelType w:val="hybridMultilevel"/>
    <w:tmpl w:val="051449CC"/>
    <w:lvl w:ilvl="0" w:tplc="AE0A3636">
      <w:start w:val="1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3246C"/>
    <w:multiLevelType w:val="hybridMultilevel"/>
    <w:tmpl w:val="226E4CEA"/>
    <w:lvl w:ilvl="0" w:tplc="3E74692E">
      <w:start w:val="2"/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872A5"/>
    <w:multiLevelType w:val="hybridMultilevel"/>
    <w:tmpl w:val="13749C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0A46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D5FB0"/>
    <w:multiLevelType w:val="hybridMultilevel"/>
    <w:tmpl w:val="381CFBF4"/>
    <w:lvl w:ilvl="0" w:tplc="4B0A467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17244E"/>
    <w:multiLevelType w:val="hybridMultilevel"/>
    <w:tmpl w:val="F3B862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E5A1D"/>
    <w:multiLevelType w:val="hybridMultilevel"/>
    <w:tmpl w:val="6C72EFCE"/>
    <w:lvl w:ilvl="0" w:tplc="7298A5FE">
      <w:numFmt w:val="bullet"/>
      <w:lvlText w:val="-"/>
      <w:lvlJc w:val="left"/>
      <w:pPr>
        <w:ind w:left="720" w:hanging="360"/>
      </w:pPr>
      <w:rPr>
        <w:rFonts w:ascii="Marianne" w:eastAsiaTheme="minorEastAsia" w:hAnsi="Mariann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808FA"/>
    <w:multiLevelType w:val="hybridMultilevel"/>
    <w:tmpl w:val="600ABBFA"/>
    <w:lvl w:ilvl="0" w:tplc="F0C68B64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trike w:val="0"/>
        <w:color w:val="FF000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1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8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5A"/>
    <w:rsid w:val="00015203"/>
    <w:rsid w:val="000343DC"/>
    <w:rsid w:val="000661DE"/>
    <w:rsid w:val="0007482A"/>
    <w:rsid w:val="0008007B"/>
    <w:rsid w:val="000A1F70"/>
    <w:rsid w:val="000C24CA"/>
    <w:rsid w:val="000C41BF"/>
    <w:rsid w:val="000C501F"/>
    <w:rsid w:val="000C7628"/>
    <w:rsid w:val="000D5EDD"/>
    <w:rsid w:val="000E7201"/>
    <w:rsid w:val="00106AA9"/>
    <w:rsid w:val="0011084C"/>
    <w:rsid w:val="00111E5A"/>
    <w:rsid w:val="00116C54"/>
    <w:rsid w:val="00117F9E"/>
    <w:rsid w:val="00140464"/>
    <w:rsid w:val="00177839"/>
    <w:rsid w:val="00187B3C"/>
    <w:rsid w:val="001A7C79"/>
    <w:rsid w:val="001B55CB"/>
    <w:rsid w:val="001B7E94"/>
    <w:rsid w:val="001E5E94"/>
    <w:rsid w:val="00226C3D"/>
    <w:rsid w:val="00241CBC"/>
    <w:rsid w:val="00241E2A"/>
    <w:rsid w:val="002421B6"/>
    <w:rsid w:val="00271FF8"/>
    <w:rsid w:val="00274570"/>
    <w:rsid w:val="002B27AF"/>
    <w:rsid w:val="00326619"/>
    <w:rsid w:val="0033374F"/>
    <w:rsid w:val="003468BC"/>
    <w:rsid w:val="0036325B"/>
    <w:rsid w:val="00396604"/>
    <w:rsid w:val="003B179C"/>
    <w:rsid w:val="003C4421"/>
    <w:rsid w:val="003F10C9"/>
    <w:rsid w:val="003F5F37"/>
    <w:rsid w:val="003F61B2"/>
    <w:rsid w:val="004034BC"/>
    <w:rsid w:val="004323F8"/>
    <w:rsid w:val="00471D81"/>
    <w:rsid w:val="004A687E"/>
    <w:rsid w:val="004A7A01"/>
    <w:rsid w:val="004D0639"/>
    <w:rsid w:val="004D288B"/>
    <w:rsid w:val="004E588A"/>
    <w:rsid w:val="004E5C50"/>
    <w:rsid w:val="004F41CC"/>
    <w:rsid w:val="005000AE"/>
    <w:rsid w:val="00511845"/>
    <w:rsid w:val="005315E5"/>
    <w:rsid w:val="0056482B"/>
    <w:rsid w:val="00571B82"/>
    <w:rsid w:val="00581BD6"/>
    <w:rsid w:val="005D06CA"/>
    <w:rsid w:val="005E1B81"/>
    <w:rsid w:val="005F5D50"/>
    <w:rsid w:val="00622EF5"/>
    <w:rsid w:val="00651C43"/>
    <w:rsid w:val="006741FA"/>
    <w:rsid w:val="00680479"/>
    <w:rsid w:val="006B1F67"/>
    <w:rsid w:val="006D1EE6"/>
    <w:rsid w:val="006E7F51"/>
    <w:rsid w:val="00717C99"/>
    <w:rsid w:val="00736597"/>
    <w:rsid w:val="00740539"/>
    <w:rsid w:val="00745D95"/>
    <w:rsid w:val="00757964"/>
    <w:rsid w:val="007726B0"/>
    <w:rsid w:val="007726C3"/>
    <w:rsid w:val="007758B1"/>
    <w:rsid w:val="007C6A8A"/>
    <w:rsid w:val="007C7EC0"/>
    <w:rsid w:val="00800691"/>
    <w:rsid w:val="00802FBE"/>
    <w:rsid w:val="00806E57"/>
    <w:rsid w:val="00817F86"/>
    <w:rsid w:val="00820E27"/>
    <w:rsid w:val="00820F61"/>
    <w:rsid w:val="00825B91"/>
    <w:rsid w:val="00852255"/>
    <w:rsid w:val="008535CF"/>
    <w:rsid w:val="00862FF8"/>
    <w:rsid w:val="008921C7"/>
    <w:rsid w:val="008A21F0"/>
    <w:rsid w:val="008B0AF5"/>
    <w:rsid w:val="008B1255"/>
    <w:rsid w:val="008F2129"/>
    <w:rsid w:val="008F23EB"/>
    <w:rsid w:val="00905D3E"/>
    <w:rsid w:val="00945DD6"/>
    <w:rsid w:val="00947E45"/>
    <w:rsid w:val="00950C91"/>
    <w:rsid w:val="00960492"/>
    <w:rsid w:val="00962B7C"/>
    <w:rsid w:val="009676BC"/>
    <w:rsid w:val="00975E3A"/>
    <w:rsid w:val="00995833"/>
    <w:rsid w:val="009D10B9"/>
    <w:rsid w:val="009E69F0"/>
    <w:rsid w:val="009F38DC"/>
    <w:rsid w:val="00A0136B"/>
    <w:rsid w:val="00A2629F"/>
    <w:rsid w:val="00A47043"/>
    <w:rsid w:val="00A735FB"/>
    <w:rsid w:val="00AA61ED"/>
    <w:rsid w:val="00AB14C3"/>
    <w:rsid w:val="00AE1D2E"/>
    <w:rsid w:val="00AF3612"/>
    <w:rsid w:val="00B14861"/>
    <w:rsid w:val="00B21A7D"/>
    <w:rsid w:val="00B2428B"/>
    <w:rsid w:val="00B47ECF"/>
    <w:rsid w:val="00B77F3B"/>
    <w:rsid w:val="00B913D1"/>
    <w:rsid w:val="00B93A5A"/>
    <w:rsid w:val="00BA6EB7"/>
    <w:rsid w:val="00BD50D0"/>
    <w:rsid w:val="00BE19B1"/>
    <w:rsid w:val="00C03393"/>
    <w:rsid w:val="00C07DB9"/>
    <w:rsid w:val="00C1160A"/>
    <w:rsid w:val="00C32569"/>
    <w:rsid w:val="00C34C25"/>
    <w:rsid w:val="00C51ED1"/>
    <w:rsid w:val="00C54FB2"/>
    <w:rsid w:val="00C85305"/>
    <w:rsid w:val="00CA0968"/>
    <w:rsid w:val="00CF34DE"/>
    <w:rsid w:val="00D20A4A"/>
    <w:rsid w:val="00D46E5E"/>
    <w:rsid w:val="00D50966"/>
    <w:rsid w:val="00D65219"/>
    <w:rsid w:val="00D67B5C"/>
    <w:rsid w:val="00D72130"/>
    <w:rsid w:val="00DD1EC6"/>
    <w:rsid w:val="00DE214E"/>
    <w:rsid w:val="00E14DD0"/>
    <w:rsid w:val="00E604CF"/>
    <w:rsid w:val="00E8662A"/>
    <w:rsid w:val="00E922DF"/>
    <w:rsid w:val="00EA7843"/>
    <w:rsid w:val="00EB5FCB"/>
    <w:rsid w:val="00F0016B"/>
    <w:rsid w:val="00F04F63"/>
    <w:rsid w:val="00F52990"/>
    <w:rsid w:val="00F76221"/>
    <w:rsid w:val="00FA19D8"/>
    <w:rsid w:val="00FB3BC8"/>
    <w:rsid w:val="00FB6148"/>
    <w:rsid w:val="00FD216F"/>
    <w:rsid w:val="00FD24FB"/>
    <w:rsid w:val="00FE13E6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73D7A56-3B49-402C-9B3D-1642D297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148"/>
  </w:style>
  <w:style w:type="paragraph" w:styleId="Titre1">
    <w:name w:val="heading 1"/>
    <w:basedOn w:val="Style1"/>
    <w:next w:val="Normal"/>
    <w:link w:val="Titre1Car"/>
    <w:uiPriority w:val="9"/>
    <w:qFormat/>
    <w:rsid w:val="004A687E"/>
    <w:pPr>
      <w:outlineLvl w:val="0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084C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A5A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B93A5A"/>
    <w:pPr>
      <w:tabs>
        <w:tab w:val="center" w:pos="4536"/>
        <w:tab w:val="right" w:pos="9072"/>
      </w:tabs>
      <w:spacing w:before="200"/>
      <w:jc w:val="center"/>
    </w:pPr>
    <w:rPr>
      <w:rFonts w:eastAsiaTheme="minorEastAsia"/>
      <w:sz w:val="16"/>
      <w:szCs w:val="16"/>
      <w:lang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B93A5A"/>
    <w:rPr>
      <w:rFonts w:eastAsiaTheme="minorEastAsia"/>
      <w:sz w:val="16"/>
      <w:szCs w:val="16"/>
      <w:lang w:bidi="en-US"/>
    </w:rPr>
  </w:style>
  <w:style w:type="table" w:styleId="Grilledutableau">
    <w:name w:val="Table Grid"/>
    <w:basedOn w:val="TableauNormal"/>
    <w:rsid w:val="00B93A5A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B93A5A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93A5A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852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2255"/>
  </w:style>
  <w:style w:type="paragraph" w:styleId="Notedebasdepage">
    <w:name w:val="footnote text"/>
    <w:basedOn w:val="Normal"/>
    <w:link w:val="NotedebasdepageCar"/>
    <w:rsid w:val="00BE19B1"/>
    <w:pPr>
      <w:spacing w:before="200"/>
    </w:pPr>
    <w:rPr>
      <w:rFonts w:eastAsiaTheme="minorEastAsia"/>
      <w:sz w:val="20"/>
      <w:szCs w:val="20"/>
      <w:lang w:bidi="en-US"/>
    </w:rPr>
  </w:style>
  <w:style w:type="character" w:customStyle="1" w:styleId="NotedebasdepageCar">
    <w:name w:val="Note de bas de page Car"/>
    <w:basedOn w:val="Policepardfaut"/>
    <w:link w:val="Notedebasdepage"/>
    <w:rsid w:val="00BE19B1"/>
    <w:rPr>
      <w:rFonts w:eastAsiaTheme="minorEastAsia"/>
      <w:sz w:val="20"/>
      <w:szCs w:val="20"/>
      <w:lang w:bidi="en-US"/>
    </w:rPr>
  </w:style>
  <w:style w:type="character" w:styleId="Appelnotedebasdep">
    <w:name w:val="footnote reference"/>
    <w:basedOn w:val="Policepardfaut"/>
    <w:rsid w:val="00BE19B1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A687E"/>
    <w:rPr>
      <w:rFonts w:ascii="Marianne" w:hAnsi="Marianne"/>
      <w:b/>
      <w:sz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23E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/>
      <w:outlineLvl w:val="9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D1EC6"/>
    <w:pPr>
      <w:tabs>
        <w:tab w:val="right" w:leader="dot" w:pos="10478"/>
      </w:tabs>
      <w:spacing w:after="600"/>
    </w:pPr>
    <w:rPr>
      <w:sz w:val="28"/>
    </w:rPr>
  </w:style>
  <w:style w:type="character" w:styleId="Lienhypertexte">
    <w:name w:val="Hyperlink"/>
    <w:basedOn w:val="Policepardfaut"/>
    <w:uiPriority w:val="99"/>
    <w:unhideWhenUsed/>
    <w:rsid w:val="008F23EB"/>
    <w:rPr>
      <w:color w:val="0000FF" w:themeColor="hyperlink"/>
      <w:u w:val="single"/>
    </w:rPr>
  </w:style>
  <w:style w:type="paragraph" w:customStyle="1" w:styleId="Style1">
    <w:name w:val="Style1"/>
    <w:basedOn w:val="Normal"/>
    <w:link w:val="Style1Car"/>
    <w:qFormat/>
    <w:rsid w:val="008F23EB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</w:pPr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11084C"/>
    <w:rPr>
      <w:rFonts w:ascii="Marianne" w:eastAsiaTheme="minorEastAsia" w:hAnsi="Marianne"/>
      <w:b/>
      <w:sz w:val="24"/>
      <w:lang w:val="en-US" w:bidi="en-US"/>
    </w:rPr>
  </w:style>
  <w:style w:type="character" w:customStyle="1" w:styleId="Style1Car">
    <w:name w:val="Style1 Car"/>
    <w:basedOn w:val="Policepardfaut"/>
    <w:link w:val="Style1"/>
    <w:rsid w:val="008F23EB"/>
    <w:rPr>
      <w:rFonts w:ascii="Marianne" w:hAnsi="Marianne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AB14C3"/>
    <w:pPr>
      <w:spacing w:after="100"/>
      <w:ind w:left="220"/>
    </w:pPr>
  </w:style>
  <w:style w:type="character" w:styleId="Lienhypertextesuivivisit">
    <w:name w:val="FollowedHyperlink"/>
    <w:basedOn w:val="Policepardfaut"/>
    <w:uiPriority w:val="99"/>
    <w:semiHidden/>
    <w:unhideWhenUsed/>
    <w:rsid w:val="00E604CF"/>
    <w:rPr>
      <w:color w:val="800080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651C43"/>
    <w:pPr>
      <w:widowControl w:val="0"/>
      <w:autoSpaceDE w:val="0"/>
      <w:autoSpaceDN w:val="0"/>
      <w:spacing w:before="200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s.gouv.fr/emplois-metiers/diplomes-et-encadrement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drajes.fce@region-academique-bourgogne-franche-comte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ourgogne-franche-comte.drdjscs.gouv.fr/spip.php?article9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jorf/article_jo/JORFARTI000032466331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99CB-49D2-41F8-A352-A931F279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superu</cp:lastModifiedBy>
  <cp:revision>2</cp:revision>
  <dcterms:created xsi:type="dcterms:W3CDTF">2022-03-10T15:13:00Z</dcterms:created>
  <dcterms:modified xsi:type="dcterms:W3CDTF">2022-03-10T15:13:00Z</dcterms:modified>
</cp:coreProperties>
</file>